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A3" w:rsidRPr="00C43DE2" w:rsidRDefault="00073FA3" w:rsidP="00C43DE2">
      <w:pPr>
        <w:spacing w:after="300" w:line="240" w:lineRule="auto"/>
        <w:jc w:val="center"/>
        <w:outlineLvl w:val="1"/>
        <w:rPr>
          <w:rFonts w:ascii="Times New Roman" w:eastAsia="Times New Roman" w:hAnsi="Times New Roman" w:cs="Times New Roman"/>
          <w:b/>
          <w:bCs/>
          <w:color w:val="FF0000"/>
          <w:kern w:val="36"/>
          <w:sz w:val="40"/>
          <w:szCs w:val="40"/>
          <w:lang w:eastAsia="cs-CZ"/>
        </w:rPr>
      </w:pPr>
      <w:r w:rsidRPr="00C43DE2">
        <w:rPr>
          <w:rFonts w:ascii="Times New Roman" w:eastAsia="Times New Roman" w:hAnsi="Times New Roman" w:cs="Times New Roman"/>
          <w:b/>
          <w:bCs/>
          <w:color w:val="FF0000"/>
          <w:kern w:val="36"/>
          <w:sz w:val="40"/>
          <w:szCs w:val="40"/>
          <w:lang w:eastAsia="cs-CZ"/>
        </w:rPr>
        <w:t>Ukončení trvalého pobytu na území České republiky</w:t>
      </w:r>
    </w:p>
    <w:p w:rsidR="00073FA3" w:rsidRPr="00C43DE2" w:rsidRDefault="00C43DE2" w:rsidP="00C43DE2">
      <w:pPr>
        <w:spacing w:after="225" w:line="240" w:lineRule="auto"/>
        <w:jc w:val="both"/>
        <w:rPr>
          <w:rFonts w:ascii="Times New Roman" w:eastAsia="Times New Roman" w:hAnsi="Times New Roman" w:cs="Times New Roman"/>
          <w:color w:val="0072B6"/>
          <w:sz w:val="24"/>
          <w:szCs w:val="24"/>
          <w:lang w:eastAsia="cs-CZ"/>
        </w:rPr>
      </w:pPr>
      <w:r>
        <w:rPr>
          <w:rFonts w:ascii="Times New Roman" w:eastAsia="Times New Roman" w:hAnsi="Times New Roman" w:cs="Times New Roman"/>
          <w:bCs/>
          <w:color w:val="C00000"/>
          <w:sz w:val="24"/>
          <w:szCs w:val="24"/>
          <w:u w:val="single"/>
          <w:lang w:eastAsia="cs-CZ"/>
        </w:rPr>
        <w:t xml:space="preserve"> </w:t>
      </w:r>
    </w:p>
    <w:p w:rsidR="00073FA3" w:rsidRPr="00C43DE2" w:rsidRDefault="00073FA3" w:rsidP="00C43DE2">
      <w:pPr>
        <w:spacing w:after="225" w:line="240" w:lineRule="auto"/>
        <w:jc w:val="both"/>
        <w:rPr>
          <w:rFonts w:ascii="Times New Roman" w:eastAsia="Times New Roman" w:hAnsi="Times New Roman" w:cs="Times New Roman"/>
          <w:color w:val="C00000"/>
          <w:sz w:val="24"/>
          <w:szCs w:val="24"/>
          <w:u w:val="single"/>
          <w:lang w:eastAsia="cs-CZ"/>
        </w:rPr>
      </w:pPr>
      <w:r w:rsidRPr="00C43DE2">
        <w:rPr>
          <w:rFonts w:ascii="Times New Roman" w:eastAsia="Times New Roman" w:hAnsi="Times New Roman" w:cs="Times New Roman"/>
          <w:b/>
          <w:bCs/>
          <w:color w:val="C00000"/>
          <w:sz w:val="24"/>
          <w:szCs w:val="24"/>
          <w:u w:val="single"/>
          <w:lang w:eastAsia="cs-CZ"/>
        </w:rPr>
        <w:t xml:space="preserve">Základní informace k životní situaci </w:t>
      </w:r>
    </w:p>
    <w:p w:rsidR="00073FA3" w:rsidRPr="00C43DE2" w:rsidRDefault="00467D77" w:rsidP="00C43DE2">
      <w:pPr>
        <w:spacing w:after="225"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Tato životní situace je určena občanům, kteří se rozhodli žít v zahraničí (ať již pracovně či z jiných důvodů) a v této souvislosti chtějí ukončit svůj trvalý pobyt na území České republiky.</w:t>
      </w:r>
    </w:p>
    <w:p w:rsidR="00073FA3" w:rsidRDefault="00073FA3" w:rsidP="00C43DE2">
      <w:pPr>
        <w:spacing w:after="225" w:line="240" w:lineRule="auto"/>
        <w:jc w:val="both"/>
        <w:rPr>
          <w:rFonts w:ascii="Times New Roman" w:eastAsia="Times New Roman" w:hAnsi="Times New Roman" w:cs="Times New Roman"/>
          <w:b/>
          <w:bCs/>
          <w:color w:val="C00000"/>
          <w:sz w:val="24"/>
          <w:szCs w:val="24"/>
          <w:u w:val="single"/>
          <w:lang w:eastAsia="cs-CZ"/>
        </w:rPr>
      </w:pPr>
      <w:r w:rsidRPr="00C43DE2">
        <w:rPr>
          <w:rFonts w:ascii="Times New Roman" w:eastAsia="Times New Roman" w:hAnsi="Times New Roman" w:cs="Times New Roman"/>
          <w:b/>
          <w:bCs/>
          <w:color w:val="C00000"/>
          <w:sz w:val="24"/>
          <w:szCs w:val="24"/>
          <w:u w:val="single"/>
          <w:lang w:eastAsia="cs-CZ"/>
        </w:rPr>
        <w:t xml:space="preserve">Kdo je oprávněn v této věci jednat (podat žádost apod.) </w:t>
      </w:r>
    </w:p>
    <w:p w:rsidR="0083360F" w:rsidRDefault="0083360F" w:rsidP="00C43DE2">
      <w:pPr>
        <w:spacing w:after="225" w:line="240" w:lineRule="auto"/>
        <w:jc w:val="both"/>
        <w:rPr>
          <w:rFonts w:ascii="Times New Roman" w:eastAsia="Times New Roman" w:hAnsi="Times New Roman" w:cs="Times New Roman"/>
          <w:bCs/>
          <w:sz w:val="24"/>
          <w:szCs w:val="24"/>
          <w:lang w:eastAsia="cs-CZ"/>
        </w:rPr>
      </w:pPr>
      <w:r w:rsidRPr="0083360F">
        <w:rPr>
          <w:rFonts w:ascii="Times New Roman" w:eastAsia="Times New Roman" w:hAnsi="Times New Roman" w:cs="Times New Roman"/>
          <w:bCs/>
          <w:sz w:val="24"/>
          <w:szCs w:val="24"/>
          <w:lang w:eastAsia="cs-CZ"/>
        </w:rPr>
        <w:t>Ve věci je oprávněn jednat</w:t>
      </w:r>
    </w:p>
    <w:p w:rsidR="0083360F" w:rsidRDefault="0083360F" w:rsidP="00C43DE2">
      <w:pPr>
        <w:spacing w:after="225"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občan České republiky starší 15 let nebo jim pověřený zmocněnec na základě zvláštní plné moci s úředně ověřenými podpisy</w:t>
      </w:r>
    </w:p>
    <w:p w:rsidR="0083360F" w:rsidRDefault="0083360F" w:rsidP="00C43DE2">
      <w:pPr>
        <w:spacing w:after="225"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zákonný zástupce za občana mladšího 15 let nebo fyzická osoba, které bylo toto dítě svěřeno do péče rozhodnutím soudu</w:t>
      </w:r>
    </w:p>
    <w:p w:rsidR="0083360F" w:rsidRDefault="0083360F" w:rsidP="00C43DE2">
      <w:pPr>
        <w:spacing w:after="225"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zákonný zástupce za občana, jehož svéprávnost byla omezena tak, že není způsobilý ohlásit ukončení místa trvalého pobytu</w:t>
      </w:r>
    </w:p>
    <w:p w:rsidR="00073FA3" w:rsidRPr="0083360F" w:rsidRDefault="0083360F" w:rsidP="00C43DE2">
      <w:pPr>
        <w:spacing w:after="225"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 člen domácnosti, jehož oprávnění k zastupování občana bylo schváleno soudem, nebo jim pověřený zmocněnec na základě zvláštní plné moci s úředně ověřenými podpisy</w:t>
      </w:r>
    </w:p>
    <w:p w:rsidR="009411D6" w:rsidRDefault="009411D6" w:rsidP="00C43DE2">
      <w:pPr>
        <w:spacing w:after="225" w:line="240" w:lineRule="auto"/>
        <w:jc w:val="both"/>
        <w:rPr>
          <w:rFonts w:ascii="Times New Roman" w:eastAsia="Times New Roman" w:hAnsi="Times New Roman" w:cs="Times New Roman"/>
          <w:b/>
          <w:color w:val="C00000"/>
          <w:sz w:val="24"/>
          <w:szCs w:val="24"/>
          <w:u w:val="single"/>
          <w:lang w:eastAsia="cs-CZ"/>
        </w:rPr>
      </w:pPr>
      <w:r w:rsidRPr="009411D6">
        <w:rPr>
          <w:rFonts w:ascii="Times New Roman" w:eastAsia="Times New Roman" w:hAnsi="Times New Roman" w:cs="Times New Roman"/>
          <w:b/>
          <w:color w:val="C00000"/>
          <w:sz w:val="24"/>
          <w:szCs w:val="24"/>
          <w:u w:val="single"/>
          <w:lang w:eastAsia="cs-CZ"/>
        </w:rPr>
        <w:t>Jaké jsou podmínky a postup</w:t>
      </w:r>
    </w:p>
    <w:p w:rsidR="0083360F" w:rsidRDefault="0083360F" w:rsidP="00C43DE2">
      <w:pPr>
        <w:spacing w:after="225"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Ukončení trvalého pobytu se sděluje ohlašovně písemně (viz dále). Dnem ukončení trvalého pobytu na území České republiky se rozumí den, kdy občan předal sdělení o této skutečnosti příslušné ohlašovně, popřípadě pozdější den, který je uveden v tomto sdělení jako den ukončení trvalého pobytu na území České republiky.</w:t>
      </w:r>
    </w:p>
    <w:p w:rsidR="0083360F" w:rsidRPr="00192E7D" w:rsidRDefault="0083360F" w:rsidP="00C43DE2">
      <w:pPr>
        <w:spacing w:after="225" w:line="240" w:lineRule="auto"/>
        <w:jc w:val="both"/>
        <w:rPr>
          <w:rFonts w:ascii="Times New Roman" w:eastAsia="Times New Roman" w:hAnsi="Times New Roman" w:cs="Times New Roman"/>
          <w:bCs/>
          <w:sz w:val="24"/>
          <w:szCs w:val="24"/>
          <w:lang w:eastAsia="cs-CZ"/>
        </w:rPr>
      </w:pPr>
      <w:r w:rsidRPr="00192E7D">
        <w:rPr>
          <w:rFonts w:ascii="Times New Roman" w:eastAsia="Times New Roman" w:hAnsi="Times New Roman" w:cs="Times New Roman"/>
          <w:bCs/>
          <w:sz w:val="24"/>
          <w:szCs w:val="24"/>
          <w:lang w:eastAsia="cs-CZ"/>
        </w:rPr>
        <w:t>Je třeba sepsat sdělení o ukončení trvalého pobytu na území České republiky a doručit stanovenou formou ho ohlašovně v místě svého trvalého pobytu nebo zastupitelskému úřadu.</w:t>
      </w:r>
    </w:p>
    <w:p w:rsidR="00192E7D" w:rsidRPr="001F2162" w:rsidRDefault="00073FA3" w:rsidP="001F2162">
      <w:pPr>
        <w:spacing w:after="225" w:line="240" w:lineRule="auto"/>
        <w:jc w:val="both"/>
        <w:rPr>
          <w:rFonts w:ascii="Times New Roman" w:eastAsia="Times New Roman" w:hAnsi="Times New Roman" w:cs="Times New Roman"/>
          <w:color w:val="C00000"/>
          <w:sz w:val="24"/>
          <w:szCs w:val="24"/>
          <w:u w:val="single"/>
          <w:lang w:eastAsia="cs-CZ"/>
        </w:rPr>
      </w:pPr>
      <w:r w:rsidRPr="003943D2">
        <w:rPr>
          <w:rFonts w:ascii="Times New Roman" w:eastAsia="Times New Roman" w:hAnsi="Times New Roman" w:cs="Times New Roman"/>
          <w:b/>
          <w:bCs/>
          <w:color w:val="C00000"/>
          <w:sz w:val="24"/>
          <w:szCs w:val="24"/>
          <w:u w:val="single"/>
          <w:lang w:eastAsia="cs-CZ"/>
        </w:rPr>
        <w:t>Kde</w:t>
      </w:r>
      <w:r w:rsidR="003943D2" w:rsidRPr="003943D2">
        <w:rPr>
          <w:rFonts w:ascii="Times New Roman" w:eastAsia="Times New Roman" w:hAnsi="Times New Roman" w:cs="Times New Roman"/>
          <w:b/>
          <w:bCs/>
          <w:color w:val="C00000"/>
          <w:sz w:val="24"/>
          <w:szCs w:val="24"/>
          <w:u w:val="single"/>
          <w:lang w:eastAsia="cs-CZ"/>
        </w:rPr>
        <w:t xml:space="preserve"> a kdy vše vyřídím </w:t>
      </w:r>
      <w:r w:rsidRPr="003943D2">
        <w:rPr>
          <w:rFonts w:ascii="Times New Roman" w:eastAsia="Times New Roman" w:hAnsi="Times New Roman" w:cs="Times New Roman"/>
          <w:b/>
          <w:bCs/>
          <w:color w:val="C00000"/>
          <w:sz w:val="24"/>
          <w:szCs w:val="24"/>
          <w:u w:val="single"/>
          <w:lang w:eastAsia="cs-CZ"/>
        </w:rPr>
        <w:t xml:space="preserve"> </w:t>
      </w:r>
    </w:p>
    <w:p w:rsidR="001E2874" w:rsidRDefault="001E2874" w:rsidP="003943D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Ukončení pobytu řešte buď na ohlašovně podle místa trvalého </w:t>
      </w:r>
      <w:proofErr w:type="gramStart"/>
      <w:r>
        <w:rPr>
          <w:rFonts w:ascii="Times New Roman" w:eastAsia="Times New Roman" w:hAnsi="Times New Roman" w:cs="Times New Roman"/>
          <w:sz w:val="24"/>
          <w:szCs w:val="24"/>
          <w:lang w:eastAsia="cs-CZ"/>
        </w:rPr>
        <w:t>pobytu nebo</w:t>
      </w:r>
      <w:proofErr w:type="gramEnd"/>
      <w:r>
        <w:rPr>
          <w:rFonts w:ascii="Times New Roman" w:eastAsia="Times New Roman" w:hAnsi="Times New Roman" w:cs="Times New Roman"/>
          <w:sz w:val="24"/>
          <w:szCs w:val="24"/>
          <w:lang w:eastAsia="cs-CZ"/>
        </w:rPr>
        <w:t xml:space="preserve"> na zastupitelském úřadu České republiky v zahraničí.</w:t>
      </w:r>
    </w:p>
    <w:p w:rsidR="001E2874" w:rsidRDefault="001E2874" w:rsidP="003943D2">
      <w:pPr>
        <w:spacing w:after="0" w:line="240" w:lineRule="auto"/>
        <w:jc w:val="both"/>
        <w:rPr>
          <w:rFonts w:ascii="Times New Roman" w:eastAsia="Times New Roman" w:hAnsi="Times New Roman" w:cs="Times New Roman"/>
          <w:sz w:val="24"/>
          <w:szCs w:val="24"/>
          <w:lang w:eastAsia="cs-CZ"/>
        </w:rPr>
      </w:pPr>
    </w:p>
    <w:p w:rsidR="001E2874" w:rsidRDefault="001E2874" w:rsidP="003943D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Ohlašovnou se rozumí obecní úřad, v hlavním městě Praze a v územně členěných statutárních městech úřad městské části nebo městských obvodů, pokud tak stanoví statuty těchto měst.</w:t>
      </w:r>
    </w:p>
    <w:p w:rsidR="001E2874" w:rsidRDefault="001E2874" w:rsidP="003943D2">
      <w:pPr>
        <w:spacing w:after="0" w:line="240" w:lineRule="auto"/>
        <w:jc w:val="both"/>
        <w:rPr>
          <w:rFonts w:ascii="Times New Roman" w:eastAsia="Times New Roman" w:hAnsi="Times New Roman" w:cs="Times New Roman"/>
          <w:sz w:val="24"/>
          <w:szCs w:val="24"/>
          <w:lang w:eastAsia="cs-CZ"/>
        </w:rPr>
      </w:pPr>
    </w:p>
    <w:p w:rsidR="003943D2" w:rsidRPr="001E2874" w:rsidRDefault="001E2874" w:rsidP="001E287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 občany s trvalým pobytem na území obce Albrechtice je ohlašovnou Obecní úřad Albrechtice, </w:t>
      </w:r>
      <w:r w:rsidR="003943D2" w:rsidRPr="00296860">
        <w:rPr>
          <w:rFonts w:ascii="Times New Roman" w:hAnsi="Times New Roman" w:cs="Times New Roman"/>
          <w:sz w:val="24"/>
          <w:szCs w:val="24"/>
          <w:lang w:eastAsia="cs-CZ"/>
        </w:rPr>
        <w:t>1. patro, dveře č.</w:t>
      </w:r>
      <w:r w:rsidR="003943D2">
        <w:rPr>
          <w:rFonts w:ascii="Times New Roman" w:hAnsi="Times New Roman" w:cs="Times New Roman"/>
          <w:sz w:val="24"/>
          <w:szCs w:val="24"/>
          <w:lang w:eastAsia="cs-CZ"/>
        </w:rPr>
        <w:t xml:space="preserve"> </w:t>
      </w:r>
      <w:r w:rsidR="003943D2" w:rsidRPr="00296860">
        <w:rPr>
          <w:rFonts w:ascii="Times New Roman" w:hAnsi="Times New Roman" w:cs="Times New Roman"/>
          <w:sz w:val="24"/>
          <w:szCs w:val="24"/>
          <w:lang w:eastAsia="cs-CZ"/>
        </w:rPr>
        <w:t>22</w:t>
      </w:r>
    </w:p>
    <w:p w:rsidR="001E2874" w:rsidRDefault="001E2874" w:rsidP="003943D2">
      <w:pPr>
        <w:pStyle w:val="Bezmezer"/>
        <w:rPr>
          <w:rFonts w:ascii="Times New Roman" w:hAnsi="Times New Roman" w:cs="Times New Roman"/>
          <w:sz w:val="24"/>
          <w:szCs w:val="24"/>
          <w:lang w:eastAsia="cs-CZ"/>
        </w:rPr>
      </w:pPr>
      <w:bookmarkStart w:id="0" w:name="_GoBack"/>
      <w:bookmarkEnd w:id="0"/>
    </w:p>
    <w:p w:rsidR="001E2874" w:rsidRDefault="001E2874" w:rsidP="003943D2">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Úřední hodiny:</w:t>
      </w:r>
    </w:p>
    <w:p w:rsidR="003943D2" w:rsidRPr="00296860" w:rsidRDefault="003943D2" w:rsidP="003943D2">
      <w:pPr>
        <w:pStyle w:val="Bezmezer"/>
        <w:rPr>
          <w:rFonts w:ascii="Times New Roman" w:hAnsi="Times New Roman" w:cs="Times New Roman"/>
          <w:sz w:val="24"/>
          <w:szCs w:val="24"/>
          <w:lang w:eastAsia="cs-CZ"/>
        </w:rPr>
      </w:pPr>
      <w:r w:rsidRPr="00296860">
        <w:rPr>
          <w:rFonts w:ascii="Times New Roman" w:hAnsi="Times New Roman" w:cs="Times New Roman"/>
          <w:sz w:val="24"/>
          <w:szCs w:val="24"/>
          <w:lang w:eastAsia="cs-CZ"/>
        </w:rPr>
        <w:t>- pondělí</w:t>
      </w:r>
      <w:r w:rsidRPr="00296860">
        <w:rPr>
          <w:rFonts w:ascii="Times New Roman" w:hAnsi="Times New Roman" w:cs="Times New Roman"/>
          <w:sz w:val="24"/>
          <w:szCs w:val="24"/>
          <w:lang w:eastAsia="cs-CZ"/>
        </w:rPr>
        <w:tab/>
        <w:t xml:space="preserve"> 8.00-12.00 hodin</w:t>
      </w:r>
      <w:r w:rsidRPr="00296860">
        <w:rPr>
          <w:rFonts w:ascii="Times New Roman" w:hAnsi="Times New Roman" w:cs="Times New Roman"/>
          <w:sz w:val="24"/>
          <w:szCs w:val="24"/>
          <w:lang w:eastAsia="cs-CZ"/>
        </w:rPr>
        <w:tab/>
        <w:t xml:space="preserve">     12.30-17.00 hodin</w:t>
      </w:r>
    </w:p>
    <w:p w:rsidR="00073FA3" w:rsidRDefault="003943D2" w:rsidP="001F2162">
      <w:pPr>
        <w:pStyle w:val="Bezmezer"/>
        <w:rPr>
          <w:rFonts w:ascii="Times New Roman" w:hAnsi="Times New Roman" w:cs="Times New Roman"/>
          <w:sz w:val="24"/>
          <w:szCs w:val="24"/>
          <w:lang w:eastAsia="cs-CZ"/>
        </w:rPr>
      </w:pPr>
      <w:r w:rsidRPr="00296860">
        <w:rPr>
          <w:rFonts w:ascii="Times New Roman" w:hAnsi="Times New Roman" w:cs="Times New Roman"/>
          <w:sz w:val="24"/>
          <w:szCs w:val="24"/>
          <w:lang w:eastAsia="cs-CZ"/>
        </w:rPr>
        <w:t>- středa</w:t>
      </w:r>
      <w:r w:rsidRPr="00296860">
        <w:rPr>
          <w:rFonts w:ascii="Times New Roman" w:hAnsi="Times New Roman" w:cs="Times New Roman"/>
          <w:sz w:val="24"/>
          <w:szCs w:val="24"/>
          <w:lang w:eastAsia="cs-CZ"/>
        </w:rPr>
        <w:tab/>
        <w:t xml:space="preserve"> 8.00-12.00 hodin</w:t>
      </w:r>
      <w:r w:rsidRPr="00296860">
        <w:rPr>
          <w:rFonts w:ascii="Times New Roman" w:hAnsi="Times New Roman" w:cs="Times New Roman"/>
          <w:sz w:val="24"/>
          <w:szCs w:val="24"/>
          <w:lang w:eastAsia="cs-CZ"/>
        </w:rPr>
        <w:tab/>
        <w:t xml:space="preserve">     12.30-17.00 hodin</w:t>
      </w:r>
    </w:p>
    <w:p w:rsidR="001F2162" w:rsidRDefault="001F2162" w:rsidP="001F2162">
      <w:pPr>
        <w:pStyle w:val="Bezmezer"/>
        <w:rPr>
          <w:rFonts w:ascii="Times New Roman" w:hAnsi="Times New Roman" w:cs="Times New Roman"/>
          <w:sz w:val="24"/>
          <w:szCs w:val="24"/>
          <w:lang w:eastAsia="cs-CZ"/>
        </w:rPr>
      </w:pPr>
    </w:p>
    <w:p w:rsidR="001E2874" w:rsidRDefault="001E2874" w:rsidP="001F2162">
      <w:pPr>
        <w:pStyle w:val="Bezmezer"/>
        <w:rPr>
          <w:rFonts w:ascii="Times New Roman" w:hAnsi="Times New Roman" w:cs="Times New Roman"/>
          <w:sz w:val="24"/>
          <w:szCs w:val="24"/>
          <w:lang w:eastAsia="cs-CZ"/>
        </w:rPr>
      </w:pPr>
    </w:p>
    <w:p w:rsidR="001E2874" w:rsidRPr="001F2162" w:rsidRDefault="001E2874" w:rsidP="001F2162">
      <w:pPr>
        <w:pStyle w:val="Bezmezer"/>
        <w:rPr>
          <w:rFonts w:ascii="Times New Roman" w:hAnsi="Times New Roman" w:cs="Times New Roman"/>
          <w:sz w:val="24"/>
          <w:szCs w:val="24"/>
          <w:lang w:eastAsia="cs-CZ"/>
        </w:rPr>
      </w:pPr>
    </w:p>
    <w:p w:rsidR="00073FA3" w:rsidRPr="001D127E" w:rsidRDefault="00073FA3" w:rsidP="00C43DE2">
      <w:pPr>
        <w:spacing w:after="225" w:line="240" w:lineRule="auto"/>
        <w:jc w:val="both"/>
        <w:rPr>
          <w:rFonts w:ascii="Times New Roman" w:eastAsia="Times New Roman" w:hAnsi="Times New Roman" w:cs="Times New Roman"/>
          <w:color w:val="C00000"/>
          <w:sz w:val="24"/>
          <w:szCs w:val="24"/>
          <w:u w:val="single"/>
          <w:lang w:eastAsia="cs-CZ"/>
        </w:rPr>
      </w:pPr>
      <w:r w:rsidRPr="001D127E">
        <w:rPr>
          <w:rFonts w:ascii="Times New Roman" w:eastAsia="Times New Roman" w:hAnsi="Times New Roman" w:cs="Times New Roman"/>
          <w:b/>
          <w:bCs/>
          <w:color w:val="C00000"/>
          <w:sz w:val="24"/>
          <w:szCs w:val="24"/>
          <w:u w:val="single"/>
          <w:lang w:eastAsia="cs-CZ"/>
        </w:rPr>
        <w:t xml:space="preserve">Jaké doklady je nutné mít s sebou </w:t>
      </w:r>
    </w:p>
    <w:p w:rsidR="001F2162" w:rsidRDefault="001F2162" w:rsidP="00C43DE2">
      <w:pPr>
        <w:spacing w:after="225"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Sdělení v listinné podobě musí obsahovat úředně ověřený podpis občana; to neplatí v případě, kdy občan podepíše sdělení před zaměstnancem ohlašovny nebo zastupitelského úřadu. Pokud má sdělení formu datové zprávy, občan ho po vyplnění podepíše způsobem, se kterým zvláštní právní předpis spojuje účinky vlastnoručního podpisu.</w:t>
      </w:r>
    </w:p>
    <w:p w:rsidR="001F2162" w:rsidRDefault="001F2162" w:rsidP="00C43DE2">
      <w:pPr>
        <w:spacing w:after="225"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Činí-li občan sdělení o ukončení trvalého pobytu osobně, je povinen prokázat svoji totožnost.</w:t>
      </w:r>
    </w:p>
    <w:p w:rsidR="00BF0F9B" w:rsidRPr="00C43DE2" w:rsidRDefault="00BF0F9B" w:rsidP="00C43DE2">
      <w:pPr>
        <w:spacing w:after="225"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Za občana může sdělit ukončení pobytu na území České republiky rovněž jim pověřený zmocněnec na základě zvláštní plné moci s úředně ověřenými podpisy.</w:t>
      </w:r>
    </w:p>
    <w:p w:rsidR="00073FA3" w:rsidRPr="001D127E" w:rsidRDefault="00073FA3" w:rsidP="00C43DE2">
      <w:pPr>
        <w:spacing w:after="225" w:line="240" w:lineRule="auto"/>
        <w:jc w:val="both"/>
        <w:rPr>
          <w:rFonts w:ascii="Times New Roman" w:eastAsia="Times New Roman" w:hAnsi="Times New Roman" w:cs="Times New Roman"/>
          <w:color w:val="C00000"/>
          <w:sz w:val="24"/>
          <w:szCs w:val="24"/>
          <w:u w:val="single"/>
          <w:lang w:eastAsia="cs-CZ"/>
        </w:rPr>
      </w:pPr>
      <w:r w:rsidRPr="001D127E">
        <w:rPr>
          <w:rFonts w:ascii="Times New Roman" w:eastAsia="Times New Roman" w:hAnsi="Times New Roman" w:cs="Times New Roman"/>
          <w:b/>
          <w:bCs/>
          <w:color w:val="C00000"/>
          <w:sz w:val="24"/>
          <w:szCs w:val="24"/>
          <w:u w:val="single"/>
          <w:lang w:eastAsia="cs-CZ"/>
        </w:rPr>
        <w:t xml:space="preserve">Jaké jsou potřebné formuláře a kde jsou k dispozici </w:t>
      </w:r>
    </w:p>
    <w:p w:rsidR="00073FA3" w:rsidRPr="00C43DE2" w:rsidRDefault="00073FA3" w:rsidP="00C43DE2">
      <w:pPr>
        <w:spacing w:after="225" w:line="240" w:lineRule="auto"/>
        <w:jc w:val="both"/>
        <w:rPr>
          <w:rFonts w:ascii="Times New Roman" w:eastAsia="Times New Roman" w:hAnsi="Times New Roman" w:cs="Times New Roman"/>
          <w:color w:val="000000" w:themeColor="text1"/>
          <w:sz w:val="24"/>
          <w:szCs w:val="24"/>
          <w:lang w:eastAsia="cs-CZ"/>
        </w:rPr>
      </w:pPr>
      <w:r w:rsidRPr="00C43DE2">
        <w:rPr>
          <w:rFonts w:ascii="Times New Roman" w:eastAsia="Times New Roman" w:hAnsi="Times New Roman" w:cs="Times New Roman"/>
          <w:color w:val="000000" w:themeColor="text1"/>
          <w:sz w:val="24"/>
          <w:szCs w:val="24"/>
          <w:lang w:eastAsia="cs-CZ"/>
        </w:rPr>
        <w:t xml:space="preserve">Formuláře nejsou </w:t>
      </w:r>
      <w:r w:rsidR="001F2162">
        <w:rPr>
          <w:rFonts w:ascii="Times New Roman" w:eastAsia="Times New Roman" w:hAnsi="Times New Roman" w:cs="Times New Roman"/>
          <w:color w:val="000000" w:themeColor="text1"/>
          <w:sz w:val="24"/>
          <w:szCs w:val="24"/>
          <w:lang w:eastAsia="cs-CZ"/>
        </w:rPr>
        <w:t xml:space="preserve">předepsány, stačí sepsat volnou </w:t>
      </w:r>
      <w:proofErr w:type="gramStart"/>
      <w:r w:rsidR="001F2162">
        <w:rPr>
          <w:rFonts w:ascii="Times New Roman" w:eastAsia="Times New Roman" w:hAnsi="Times New Roman" w:cs="Times New Roman"/>
          <w:color w:val="000000" w:themeColor="text1"/>
          <w:sz w:val="24"/>
          <w:szCs w:val="24"/>
          <w:lang w:eastAsia="cs-CZ"/>
        </w:rPr>
        <w:t xml:space="preserve">formou. </w:t>
      </w:r>
      <w:proofErr w:type="gramEnd"/>
      <w:r w:rsidR="001F2162">
        <w:rPr>
          <w:rFonts w:ascii="Times New Roman" w:eastAsia="Times New Roman" w:hAnsi="Times New Roman" w:cs="Times New Roman"/>
          <w:color w:val="000000" w:themeColor="text1"/>
          <w:sz w:val="24"/>
          <w:szCs w:val="24"/>
          <w:lang w:eastAsia="cs-CZ"/>
        </w:rPr>
        <w:t>Lze také využít tiskopisu</w:t>
      </w:r>
      <w:r w:rsidR="00F05C62">
        <w:rPr>
          <w:rFonts w:ascii="Times New Roman" w:eastAsia="Times New Roman" w:hAnsi="Times New Roman" w:cs="Times New Roman"/>
          <w:color w:val="000000" w:themeColor="text1"/>
          <w:sz w:val="24"/>
          <w:szCs w:val="24"/>
          <w:lang w:eastAsia="cs-CZ"/>
        </w:rPr>
        <w:t>, který je ke stažení na webových stránkách obce na adrese www.obecalbrechtice.cz</w:t>
      </w:r>
      <w:r w:rsidRPr="00C43DE2">
        <w:rPr>
          <w:rFonts w:ascii="Times New Roman" w:eastAsia="Times New Roman" w:hAnsi="Times New Roman" w:cs="Times New Roman"/>
          <w:color w:val="000000" w:themeColor="text1"/>
          <w:sz w:val="24"/>
          <w:szCs w:val="24"/>
          <w:lang w:eastAsia="cs-CZ"/>
        </w:rPr>
        <w:t xml:space="preserve">. </w:t>
      </w:r>
    </w:p>
    <w:p w:rsidR="00073FA3" w:rsidRPr="001D127E" w:rsidRDefault="00073FA3" w:rsidP="00C43DE2">
      <w:pPr>
        <w:spacing w:after="225" w:line="240" w:lineRule="auto"/>
        <w:jc w:val="both"/>
        <w:rPr>
          <w:rFonts w:ascii="Times New Roman" w:eastAsia="Times New Roman" w:hAnsi="Times New Roman" w:cs="Times New Roman"/>
          <w:color w:val="C00000"/>
          <w:sz w:val="24"/>
          <w:szCs w:val="24"/>
          <w:u w:val="single"/>
          <w:lang w:eastAsia="cs-CZ"/>
        </w:rPr>
      </w:pPr>
      <w:r w:rsidRPr="001D127E">
        <w:rPr>
          <w:rFonts w:ascii="Times New Roman" w:eastAsia="Times New Roman" w:hAnsi="Times New Roman" w:cs="Times New Roman"/>
          <w:b/>
          <w:bCs/>
          <w:color w:val="C00000"/>
          <w:sz w:val="24"/>
          <w:szCs w:val="24"/>
          <w:u w:val="single"/>
          <w:lang w:eastAsia="cs-CZ"/>
        </w:rPr>
        <w:t xml:space="preserve">Jaké jsou poplatky a jak je lze uhradit </w:t>
      </w:r>
    </w:p>
    <w:p w:rsidR="00073FA3" w:rsidRPr="001D127E" w:rsidRDefault="00362CE4" w:rsidP="001D127E">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Ohlášení ukončení trvalého pobytu na území České republiky 100,-Kč (na zastupitelském úřadu 300,-Kč).</w:t>
      </w:r>
    </w:p>
    <w:p w:rsidR="001D127E" w:rsidRPr="00C43DE2" w:rsidRDefault="001D127E" w:rsidP="001D127E">
      <w:pPr>
        <w:pStyle w:val="Bezmezer"/>
        <w:rPr>
          <w:lang w:eastAsia="cs-CZ"/>
        </w:rPr>
      </w:pPr>
    </w:p>
    <w:p w:rsidR="00073FA3" w:rsidRPr="001D127E" w:rsidRDefault="00073FA3" w:rsidP="00C43DE2">
      <w:pPr>
        <w:spacing w:after="225" w:line="240" w:lineRule="auto"/>
        <w:jc w:val="both"/>
        <w:rPr>
          <w:rFonts w:ascii="Times New Roman" w:eastAsia="Times New Roman" w:hAnsi="Times New Roman" w:cs="Times New Roman"/>
          <w:color w:val="C00000"/>
          <w:sz w:val="24"/>
          <w:szCs w:val="24"/>
          <w:u w:val="single"/>
          <w:lang w:eastAsia="cs-CZ"/>
        </w:rPr>
      </w:pPr>
      <w:r w:rsidRPr="001D127E">
        <w:rPr>
          <w:rFonts w:ascii="Times New Roman" w:eastAsia="Times New Roman" w:hAnsi="Times New Roman" w:cs="Times New Roman"/>
          <w:b/>
          <w:bCs/>
          <w:color w:val="C00000"/>
          <w:sz w:val="24"/>
          <w:szCs w:val="24"/>
          <w:u w:val="single"/>
          <w:lang w:eastAsia="cs-CZ"/>
        </w:rPr>
        <w:t xml:space="preserve">Jaké jsou lhůty pro vyřízení </w:t>
      </w:r>
    </w:p>
    <w:p w:rsidR="00073FA3" w:rsidRPr="00C43DE2" w:rsidRDefault="00362CE4" w:rsidP="00C43DE2">
      <w:pPr>
        <w:spacing w:after="225"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Ohlašovna zapíše údaj o ukončení trvalého pobytu bez zbytečného odkladu, nejpozději však do 3 pracovních dnů ode dne, kdy se o vzniku nebo změně skutečnosti související se zapsaným údajem dozví.</w:t>
      </w:r>
    </w:p>
    <w:p w:rsidR="00073FA3" w:rsidRPr="001D127E" w:rsidRDefault="00073FA3" w:rsidP="00C43DE2">
      <w:pPr>
        <w:spacing w:after="225" w:line="240" w:lineRule="auto"/>
        <w:jc w:val="both"/>
        <w:rPr>
          <w:rFonts w:ascii="Times New Roman" w:eastAsia="Times New Roman" w:hAnsi="Times New Roman" w:cs="Times New Roman"/>
          <w:color w:val="C00000"/>
          <w:sz w:val="24"/>
          <w:szCs w:val="24"/>
          <w:u w:val="single"/>
          <w:lang w:eastAsia="cs-CZ"/>
        </w:rPr>
      </w:pPr>
      <w:r w:rsidRPr="001D127E">
        <w:rPr>
          <w:rFonts w:ascii="Times New Roman" w:eastAsia="Times New Roman" w:hAnsi="Times New Roman" w:cs="Times New Roman"/>
          <w:b/>
          <w:bCs/>
          <w:color w:val="C00000"/>
          <w:sz w:val="24"/>
          <w:szCs w:val="24"/>
          <w:u w:val="single"/>
          <w:lang w:eastAsia="cs-CZ"/>
        </w:rPr>
        <w:t xml:space="preserve">Jaké další </w:t>
      </w:r>
      <w:r w:rsidRPr="008C4D8B">
        <w:rPr>
          <w:rFonts w:ascii="Times New Roman" w:eastAsia="Times New Roman" w:hAnsi="Times New Roman" w:cs="Times New Roman"/>
          <w:b/>
          <w:bCs/>
          <w:color w:val="C00000"/>
          <w:sz w:val="24"/>
          <w:szCs w:val="24"/>
          <w:u w:val="single"/>
          <w:lang w:eastAsia="cs-CZ"/>
        </w:rPr>
        <w:t>činnosti</w:t>
      </w:r>
      <w:r w:rsidRPr="001D127E">
        <w:rPr>
          <w:rFonts w:ascii="Times New Roman" w:eastAsia="Times New Roman" w:hAnsi="Times New Roman" w:cs="Times New Roman"/>
          <w:b/>
          <w:bCs/>
          <w:color w:val="C00000"/>
          <w:sz w:val="24"/>
          <w:szCs w:val="24"/>
          <w:u w:val="single"/>
          <w:lang w:eastAsia="cs-CZ"/>
        </w:rPr>
        <w:t xml:space="preserve"> jsou po žadateli požadovány </w:t>
      </w:r>
    </w:p>
    <w:p w:rsidR="00073FA3" w:rsidRPr="00C43DE2" w:rsidRDefault="00362CE4" w:rsidP="00C43DE2">
      <w:pPr>
        <w:spacing w:after="225"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Ukončením trvalého pobytu na území České republiky ze zákona končí platnost občanského průkazu. Občan má povinnost odevzdat do 15 pracovních dnů občanský průkaz obecnímu úřadu s rozšířenou působností, který jej vydal, nebo matričnímu úřadu podle místa trvalého pobytu, jestliže ukončil trvalý pobyt na území České republiky.</w:t>
      </w:r>
    </w:p>
    <w:p w:rsidR="00362CE4" w:rsidRPr="00362CE4" w:rsidRDefault="00073FA3" w:rsidP="00362CE4">
      <w:pPr>
        <w:spacing w:after="225" w:line="240" w:lineRule="auto"/>
        <w:jc w:val="both"/>
        <w:rPr>
          <w:rFonts w:ascii="Times New Roman" w:eastAsia="Times New Roman" w:hAnsi="Times New Roman" w:cs="Times New Roman"/>
          <w:color w:val="C00000"/>
          <w:sz w:val="24"/>
          <w:szCs w:val="24"/>
          <w:u w:val="single"/>
          <w:lang w:eastAsia="cs-CZ"/>
        </w:rPr>
      </w:pPr>
      <w:r w:rsidRPr="001D127E">
        <w:rPr>
          <w:rFonts w:ascii="Times New Roman" w:eastAsia="Times New Roman" w:hAnsi="Times New Roman" w:cs="Times New Roman"/>
          <w:b/>
          <w:bCs/>
          <w:color w:val="C00000"/>
          <w:sz w:val="24"/>
          <w:szCs w:val="24"/>
          <w:u w:val="single"/>
          <w:lang w:eastAsia="cs-CZ"/>
        </w:rPr>
        <w:t xml:space="preserve">Podle kterého právního předpisu se postupuje </w:t>
      </w:r>
      <w:r w:rsidR="00362CE4">
        <w:rPr>
          <w:rFonts w:ascii="Times New Roman" w:hAnsi="Times New Roman" w:cs="Times New Roman"/>
          <w:sz w:val="24"/>
          <w:szCs w:val="24"/>
          <w:lang w:eastAsia="cs-CZ"/>
        </w:rPr>
        <w:t xml:space="preserve"> </w:t>
      </w:r>
    </w:p>
    <w:p w:rsidR="00362CE4" w:rsidRPr="00362CE4" w:rsidRDefault="00073FA3" w:rsidP="00362CE4">
      <w:pPr>
        <w:pStyle w:val="Bezmezer"/>
        <w:rPr>
          <w:rFonts w:ascii="Times New Roman" w:hAnsi="Times New Roman" w:cs="Times New Roman"/>
          <w:sz w:val="24"/>
          <w:szCs w:val="24"/>
          <w:lang w:eastAsia="cs-CZ"/>
        </w:rPr>
      </w:pPr>
      <w:r w:rsidRPr="00362CE4">
        <w:rPr>
          <w:rFonts w:ascii="Times New Roman" w:hAnsi="Times New Roman" w:cs="Times New Roman"/>
          <w:sz w:val="24"/>
          <w:szCs w:val="24"/>
          <w:lang w:eastAsia="cs-CZ"/>
        </w:rPr>
        <w:t>-</w:t>
      </w:r>
      <w:r w:rsidR="00362CE4">
        <w:rPr>
          <w:rFonts w:ascii="Times New Roman" w:hAnsi="Times New Roman" w:cs="Times New Roman"/>
          <w:sz w:val="24"/>
          <w:szCs w:val="24"/>
          <w:lang w:eastAsia="cs-CZ"/>
        </w:rPr>
        <w:t xml:space="preserve"> </w:t>
      </w:r>
      <w:r w:rsidRPr="00362CE4">
        <w:rPr>
          <w:rFonts w:ascii="Times New Roman" w:hAnsi="Times New Roman" w:cs="Times New Roman"/>
          <w:sz w:val="24"/>
          <w:szCs w:val="24"/>
          <w:lang w:eastAsia="cs-CZ"/>
        </w:rPr>
        <w:t xml:space="preserve">Zákon č. 133/2000 Sb., o evidenci obyvatel a rodných číslech a o změně některých </w:t>
      </w:r>
      <w:proofErr w:type="gramStart"/>
      <w:r w:rsidRPr="00362CE4">
        <w:rPr>
          <w:rFonts w:ascii="Times New Roman" w:hAnsi="Times New Roman" w:cs="Times New Roman"/>
          <w:sz w:val="24"/>
          <w:szCs w:val="24"/>
          <w:lang w:eastAsia="cs-CZ"/>
        </w:rPr>
        <w:t xml:space="preserve">zákonů </w:t>
      </w:r>
      <w:r w:rsidR="00362CE4">
        <w:rPr>
          <w:rFonts w:ascii="Times New Roman" w:hAnsi="Times New Roman" w:cs="Times New Roman"/>
          <w:sz w:val="24"/>
          <w:szCs w:val="24"/>
          <w:lang w:eastAsia="cs-CZ"/>
        </w:rPr>
        <w:t xml:space="preserve"> </w:t>
      </w:r>
      <w:r w:rsidRPr="00362CE4">
        <w:rPr>
          <w:rFonts w:ascii="Times New Roman" w:hAnsi="Times New Roman" w:cs="Times New Roman"/>
          <w:sz w:val="24"/>
          <w:szCs w:val="24"/>
          <w:lang w:eastAsia="cs-CZ"/>
        </w:rPr>
        <w:t>(zákon</w:t>
      </w:r>
      <w:proofErr w:type="gramEnd"/>
      <w:r w:rsidRPr="00362CE4">
        <w:rPr>
          <w:rFonts w:ascii="Times New Roman" w:hAnsi="Times New Roman" w:cs="Times New Roman"/>
          <w:sz w:val="24"/>
          <w:szCs w:val="24"/>
          <w:lang w:eastAsia="cs-CZ"/>
        </w:rPr>
        <w:t xml:space="preserve"> o evidenci obyvatel), ve znění pozdějších předpisů </w:t>
      </w:r>
      <w:r w:rsidRPr="00362CE4">
        <w:rPr>
          <w:rFonts w:ascii="Times New Roman" w:hAnsi="Times New Roman" w:cs="Times New Roman"/>
          <w:sz w:val="24"/>
          <w:szCs w:val="24"/>
          <w:lang w:eastAsia="cs-CZ"/>
        </w:rPr>
        <w:br/>
      </w:r>
      <w:r w:rsidR="00362CE4">
        <w:rPr>
          <w:rFonts w:ascii="Times New Roman" w:hAnsi="Times New Roman" w:cs="Times New Roman"/>
          <w:sz w:val="24"/>
          <w:szCs w:val="24"/>
          <w:lang w:eastAsia="cs-CZ"/>
        </w:rPr>
        <w:t xml:space="preserve"> </w:t>
      </w:r>
    </w:p>
    <w:p w:rsidR="00073FA3" w:rsidRPr="001D127E" w:rsidRDefault="00073FA3" w:rsidP="00C43DE2">
      <w:pPr>
        <w:spacing w:after="225" w:line="240" w:lineRule="auto"/>
        <w:jc w:val="both"/>
        <w:rPr>
          <w:rFonts w:ascii="Times New Roman" w:eastAsia="Times New Roman" w:hAnsi="Times New Roman" w:cs="Times New Roman"/>
          <w:color w:val="C00000"/>
          <w:sz w:val="24"/>
          <w:szCs w:val="24"/>
          <w:u w:val="single"/>
          <w:lang w:eastAsia="cs-CZ"/>
        </w:rPr>
      </w:pPr>
      <w:r w:rsidRPr="001D127E">
        <w:rPr>
          <w:rFonts w:ascii="Times New Roman" w:eastAsia="Times New Roman" w:hAnsi="Times New Roman" w:cs="Times New Roman"/>
          <w:b/>
          <w:bCs/>
          <w:color w:val="C00000"/>
          <w:sz w:val="24"/>
          <w:szCs w:val="24"/>
          <w:u w:val="single"/>
          <w:lang w:eastAsia="cs-CZ"/>
        </w:rPr>
        <w:t xml:space="preserve">Jaké jsou související předpisy </w:t>
      </w:r>
    </w:p>
    <w:p w:rsidR="00073FA3" w:rsidRPr="00362CE4" w:rsidRDefault="00073FA3" w:rsidP="00362CE4">
      <w:pPr>
        <w:pStyle w:val="Bezmezer"/>
        <w:rPr>
          <w:rFonts w:ascii="Times New Roman" w:hAnsi="Times New Roman" w:cs="Times New Roman"/>
          <w:sz w:val="24"/>
          <w:szCs w:val="24"/>
          <w:lang w:eastAsia="cs-CZ"/>
        </w:rPr>
      </w:pPr>
      <w:r w:rsidRPr="00362CE4">
        <w:rPr>
          <w:rFonts w:ascii="Times New Roman" w:hAnsi="Times New Roman" w:cs="Times New Roman"/>
          <w:sz w:val="24"/>
          <w:szCs w:val="24"/>
          <w:lang w:eastAsia="cs-CZ"/>
        </w:rPr>
        <w:t>-</w:t>
      </w:r>
      <w:r w:rsidR="00362CE4">
        <w:rPr>
          <w:rFonts w:ascii="Times New Roman" w:hAnsi="Times New Roman" w:cs="Times New Roman"/>
          <w:sz w:val="24"/>
          <w:szCs w:val="24"/>
          <w:lang w:eastAsia="cs-CZ"/>
        </w:rPr>
        <w:t xml:space="preserve"> </w:t>
      </w:r>
      <w:r w:rsidRPr="00362CE4">
        <w:rPr>
          <w:rFonts w:ascii="Times New Roman" w:hAnsi="Times New Roman" w:cs="Times New Roman"/>
          <w:sz w:val="24"/>
          <w:szCs w:val="24"/>
          <w:lang w:eastAsia="cs-CZ"/>
        </w:rPr>
        <w:t xml:space="preserve">Zákon č. 358/1992 Sb., o notářích a jejich činnosti (notářský řád) </w:t>
      </w:r>
      <w:r w:rsidRPr="00362CE4">
        <w:rPr>
          <w:rFonts w:ascii="Times New Roman" w:hAnsi="Times New Roman" w:cs="Times New Roman"/>
          <w:sz w:val="24"/>
          <w:szCs w:val="24"/>
          <w:lang w:eastAsia="cs-CZ"/>
        </w:rPr>
        <w:br/>
        <w:t>-</w:t>
      </w:r>
      <w:r w:rsidR="00362CE4">
        <w:rPr>
          <w:rFonts w:ascii="Times New Roman" w:hAnsi="Times New Roman" w:cs="Times New Roman"/>
          <w:sz w:val="24"/>
          <w:szCs w:val="24"/>
          <w:lang w:eastAsia="cs-CZ"/>
        </w:rPr>
        <w:t xml:space="preserve"> </w:t>
      </w:r>
      <w:r w:rsidRPr="00362CE4">
        <w:rPr>
          <w:rFonts w:ascii="Times New Roman" w:hAnsi="Times New Roman" w:cs="Times New Roman"/>
          <w:sz w:val="24"/>
          <w:szCs w:val="24"/>
          <w:lang w:eastAsia="cs-CZ"/>
        </w:rPr>
        <w:t xml:space="preserve">Zákon č. 21/2006 Sb., o ověřování shody opisu nebo kopie s listinou a o ověřování pravosti podpisu a o změně některých zákonů </w:t>
      </w:r>
      <w:r w:rsidRPr="00362CE4">
        <w:rPr>
          <w:rFonts w:ascii="Times New Roman" w:hAnsi="Times New Roman" w:cs="Times New Roman"/>
          <w:sz w:val="24"/>
          <w:szCs w:val="24"/>
          <w:lang w:eastAsia="cs-CZ"/>
        </w:rPr>
        <w:br/>
        <w:t>-</w:t>
      </w:r>
      <w:r w:rsidR="00362CE4">
        <w:rPr>
          <w:rFonts w:ascii="Times New Roman" w:hAnsi="Times New Roman" w:cs="Times New Roman"/>
          <w:sz w:val="24"/>
          <w:szCs w:val="24"/>
          <w:lang w:eastAsia="cs-CZ"/>
        </w:rPr>
        <w:t xml:space="preserve"> </w:t>
      </w:r>
      <w:r w:rsidRPr="00362CE4">
        <w:rPr>
          <w:rFonts w:ascii="Times New Roman" w:hAnsi="Times New Roman" w:cs="Times New Roman"/>
          <w:sz w:val="24"/>
          <w:szCs w:val="24"/>
          <w:lang w:eastAsia="cs-CZ"/>
        </w:rPr>
        <w:t xml:space="preserve">Zákon č. 227/2000 Sb., o elektronickém podpisu </w:t>
      </w:r>
      <w:r w:rsidRPr="00362CE4">
        <w:rPr>
          <w:rFonts w:ascii="Times New Roman" w:hAnsi="Times New Roman" w:cs="Times New Roman"/>
          <w:sz w:val="24"/>
          <w:szCs w:val="24"/>
          <w:lang w:eastAsia="cs-CZ"/>
        </w:rPr>
        <w:br/>
        <w:t>-</w:t>
      </w:r>
      <w:r w:rsidR="00362CE4">
        <w:rPr>
          <w:rFonts w:ascii="Times New Roman" w:hAnsi="Times New Roman" w:cs="Times New Roman"/>
          <w:sz w:val="24"/>
          <w:szCs w:val="24"/>
          <w:lang w:eastAsia="cs-CZ"/>
        </w:rPr>
        <w:t xml:space="preserve"> </w:t>
      </w:r>
      <w:r w:rsidRPr="00362CE4">
        <w:rPr>
          <w:rFonts w:ascii="Times New Roman" w:hAnsi="Times New Roman" w:cs="Times New Roman"/>
          <w:sz w:val="24"/>
          <w:szCs w:val="24"/>
          <w:lang w:eastAsia="cs-CZ"/>
        </w:rPr>
        <w:t xml:space="preserve">Zákon č. 300/2008 Sb., o elektronických úkonech a autorizované konverzi dokumentů </w:t>
      </w:r>
    </w:p>
    <w:p w:rsidR="00362CE4" w:rsidRPr="00362CE4" w:rsidRDefault="00362CE4" w:rsidP="00362CE4">
      <w:pPr>
        <w:pStyle w:val="Bezmezer"/>
        <w:rPr>
          <w:rFonts w:ascii="Times New Roman" w:hAnsi="Times New Roman" w:cs="Times New Roman"/>
          <w:sz w:val="24"/>
          <w:szCs w:val="24"/>
          <w:lang w:eastAsia="cs-CZ"/>
        </w:rPr>
      </w:pPr>
      <w:r w:rsidRPr="00362CE4">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w:t>
      </w:r>
      <w:r w:rsidRPr="00362CE4">
        <w:rPr>
          <w:rFonts w:ascii="Times New Roman" w:hAnsi="Times New Roman" w:cs="Times New Roman"/>
          <w:sz w:val="24"/>
          <w:szCs w:val="24"/>
          <w:lang w:eastAsia="cs-CZ"/>
        </w:rPr>
        <w:t>Zákon č. 634/2004 Sb., o správních poplatcích, ve znění pozdějších předpisů</w:t>
      </w:r>
    </w:p>
    <w:p w:rsidR="00362CE4" w:rsidRPr="00362CE4" w:rsidRDefault="00362CE4" w:rsidP="00362CE4">
      <w:pPr>
        <w:pStyle w:val="Bezmezer"/>
        <w:rPr>
          <w:rFonts w:ascii="Times New Roman" w:hAnsi="Times New Roman" w:cs="Times New Roman"/>
          <w:sz w:val="24"/>
          <w:szCs w:val="24"/>
          <w:lang w:eastAsia="cs-CZ"/>
        </w:rPr>
      </w:pPr>
      <w:r w:rsidRPr="00362CE4">
        <w:rPr>
          <w:rFonts w:ascii="Times New Roman" w:hAnsi="Times New Roman" w:cs="Times New Roman"/>
          <w:sz w:val="24"/>
          <w:szCs w:val="24"/>
          <w:lang w:eastAsia="cs-CZ"/>
        </w:rPr>
        <w:t xml:space="preserve"> </w:t>
      </w:r>
      <w:r w:rsidRPr="00362CE4">
        <w:rPr>
          <w:rFonts w:ascii="Times New Roman" w:hAnsi="Times New Roman" w:cs="Times New Roman"/>
          <w:sz w:val="24"/>
          <w:szCs w:val="24"/>
          <w:lang w:eastAsia="cs-CZ"/>
        </w:rPr>
        <w:t xml:space="preserve">-Zákon č. 328/1999 Sb., o občanských průkazech, ve znění pozdějších předpisů </w:t>
      </w:r>
    </w:p>
    <w:p w:rsidR="00362CE4" w:rsidRDefault="00362CE4" w:rsidP="00362CE4">
      <w:pPr>
        <w:pStyle w:val="Bezmezer"/>
        <w:rPr>
          <w:rFonts w:ascii="Times New Roman" w:hAnsi="Times New Roman" w:cs="Times New Roman"/>
          <w:sz w:val="24"/>
          <w:szCs w:val="24"/>
          <w:lang w:eastAsia="cs-CZ"/>
        </w:rPr>
      </w:pPr>
    </w:p>
    <w:p w:rsidR="00BF0F9B" w:rsidRDefault="00BF0F9B" w:rsidP="00362CE4">
      <w:pPr>
        <w:pStyle w:val="Bezmezer"/>
        <w:rPr>
          <w:rFonts w:ascii="Times New Roman" w:hAnsi="Times New Roman" w:cs="Times New Roman"/>
          <w:sz w:val="24"/>
          <w:szCs w:val="24"/>
          <w:lang w:eastAsia="cs-CZ"/>
        </w:rPr>
      </w:pPr>
    </w:p>
    <w:p w:rsidR="00BF0F9B" w:rsidRPr="00362CE4" w:rsidRDefault="00BF0F9B" w:rsidP="00362CE4">
      <w:pPr>
        <w:pStyle w:val="Bezmezer"/>
        <w:rPr>
          <w:rFonts w:ascii="Times New Roman" w:hAnsi="Times New Roman" w:cs="Times New Roman"/>
          <w:sz w:val="24"/>
          <w:szCs w:val="24"/>
          <w:lang w:eastAsia="cs-CZ"/>
        </w:rPr>
      </w:pPr>
    </w:p>
    <w:p w:rsidR="00073FA3" w:rsidRPr="001D127E" w:rsidRDefault="00073FA3" w:rsidP="00C43DE2">
      <w:pPr>
        <w:spacing w:after="225" w:line="240" w:lineRule="auto"/>
        <w:jc w:val="both"/>
        <w:rPr>
          <w:rFonts w:ascii="Times New Roman" w:eastAsia="Times New Roman" w:hAnsi="Times New Roman" w:cs="Times New Roman"/>
          <w:color w:val="C00000"/>
          <w:sz w:val="24"/>
          <w:szCs w:val="24"/>
          <w:u w:val="single"/>
          <w:lang w:eastAsia="cs-CZ"/>
        </w:rPr>
      </w:pPr>
      <w:r w:rsidRPr="001D127E">
        <w:rPr>
          <w:rFonts w:ascii="Times New Roman" w:eastAsia="Times New Roman" w:hAnsi="Times New Roman" w:cs="Times New Roman"/>
          <w:b/>
          <w:bCs/>
          <w:color w:val="C00000"/>
          <w:sz w:val="24"/>
          <w:szCs w:val="24"/>
          <w:u w:val="single"/>
          <w:lang w:eastAsia="cs-CZ"/>
        </w:rPr>
        <w:lastRenderedPageBreak/>
        <w:t xml:space="preserve">Nejčastější dotazy </w:t>
      </w:r>
    </w:p>
    <w:p w:rsidR="00073FA3" w:rsidRDefault="00C408EE" w:rsidP="00BF0F9B">
      <w:pPr>
        <w:spacing w:after="225" w:line="240" w:lineRule="auto"/>
        <w:jc w:val="both"/>
        <w:rPr>
          <w:rFonts w:ascii="Times New Roman" w:eastAsia="Times New Roman" w:hAnsi="Times New Roman" w:cs="Times New Roman"/>
          <w:bCs/>
          <w:color w:val="000000" w:themeColor="text1"/>
          <w:sz w:val="24"/>
          <w:szCs w:val="24"/>
          <w:lang w:eastAsia="cs-CZ"/>
        </w:rPr>
      </w:pPr>
      <w:r w:rsidRPr="00C408EE">
        <w:rPr>
          <w:rFonts w:ascii="Times New Roman" w:eastAsia="Times New Roman" w:hAnsi="Times New Roman" w:cs="Times New Roman"/>
          <w:bCs/>
          <w:i/>
          <w:color w:val="000000" w:themeColor="text1"/>
          <w:sz w:val="24"/>
          <w:szCs w:val="24"/>
          <w:lang w:eastAsia="cs-CZ"/>
        </w:rPr>
        <w:t>Jak je to s poplatkem za odpad?</w:t>
      </w:r>
      <w:r w:rsidRPr="00C408EE">
        <w:rPr>
          <w:rFonts w:ascii="Times New Roman" w:eastAsia="Times New Roman" w:hAnsi="Times New Roman" w:cs="Times New Roman"/>
          <w:bCs/>
          <w:color w:val="000000" w:themeColor="text1"/>
          <w:sz w:val="24"/>
          <w:szCs w:val="24"/>
          <w:lang w:eastAsia="cs-CZ"/>
        </w:rPr>
        <w:t xml:space="preserve"> </w:t>
      </w:r>
      <w:r>
        <w:rPr>
          <w:rFonts w:ascii="Times New Roman" w:eastAsia="Times New Roman" w:hAnsi="Times New Roman" w:cs="Times New Roman"/>
          <w:bCs/>
          <w:color w:val="000000" w:themeColor="text1"/>
          <w:sz w:val="24"/>
          <w:szCs w:val="24"/>
          <w:lang w:eastAsia="cs-CZ"/>
        </w:rPr>
        <w:t xml:space="preserve"> Po ukončení trvalého pobytu na území České republiky občan nemá povinnost hradit místní poplatek za komunální odpad.</w:t>
      </w:r>
    </w:p>
    <w:p w:rsidR="00C408EE" w:rsidRDefault="00C408EE" w:rsidP="00BF0F9B">
      <w:pPr>
        <w:spacing w:after="225" w:line="240" w:lineRule="auto"/>
        <w:jc w:val="both"/>
        <w:rPr>
          <w:rFonts w:ascii="Times New Roman" w:eastAsia="Times New Roman" w:hAnsi="Times New Roman" w:cs="Times New Roman"/>
          <w:color w:val="000000" w:themeColor="text1"/>
          <w:sz w:val="24"/>
          <w:szCs w:val="24"/>
          <w:lang w:eastAsia="cs-CZ"/>
        </w:rPr>
      </w:pPr>
      <w:r w:rsidRPr="00C408EE">
        <w:rPr>
          <w:rFonts w:ascii="Times New Roman" w:eastAsia="Times New Roman" w:hAnsi="Times New Roman" w:cs="Times New Roman"/>
          <w:i/>
          <w:color w:val="000000" w:themeColor="text1"/>
          <w:sz w:val="24"/>
          <w:szCs w:val="24"/>
          <w:lang w:eastAsia="cs-CZ"/>
        </w:rPr>
        <w:t>Jak mohu volit, když mám ukončený trvalý pobyt?</w:t>
      </w:r>
      <w:r>
        <w:rPr>
          <w:rFonts w:ascii="Times New Roman" w:eastAsia="Times New Roman" w:hAnsi="Times New Roman" w:cs="Times New Roman"/>
          <w:color w:val="000000" w:themeColor="text1"/>
          <w:sz w:val="24"/>
          <w:szCs w:val="24"/>
          <w:lang w:eastAsia="cs-CZ"/>
        </w:rPr>
        <w:t xml:space="preserve"> Ukončení trvalého pobytu má vliv na výkon volebního práva občana (blíže viz jednotlivé volební zákony). U některých typů voleb mohou občané volit na zastupitelských úřadech v zahraničí. Při komunálních volbách občan s ukončeným trvalým pobytem volit nemůže.</w:t>
      </w:r>
    </w:p>
    <w:p w:rsidR="001D127E" w:rsidRPr="00C43DE2" w:rsidRDefault="00C408EE" w:rsidP="00C43DE2">
      <w:pPr>
        <w:spacing w:after="225" w:line="240" w:lineRule="auto"/>
        <w:jc w:val="both"/>
        <w:rPr>
          <w:rFonts w:ascii="Times New Roman" w:eastAsia="Times New Roman" w:hAnsi="Times New Roman" w:cs="Times New Roman"/>
          <w:color w:val="000000" w:themeColor="text1"/>
          <w:sz w:val="24"/>
          <w:szCs w:val="24"/>
          <w:lang w:eastAsia="cs-CZ"/>
        </w:rPr>
      </w:pPr>
      <w:r w:rsidRPr="00C408EE">
        <w:rPr>
          <w:rFonts w:ascii="Times New Roman" w:eastAsia="Times New Roman" w:hAnsi="Times New Roman" w:cs="Times New Roman"/>
          <w:i/>
          <w:color w:val="000000" w:themeColor="text1"/>
          <w:sz w:val="24"/>
          <w:szCs w:val="24"/>
          <w:lang w:eastAsia="cs-CZ"/>
        </w:rPr>
        <w:t>Jak postupovat po návratu do České republiky, pokud chci mít opět platný trvalý pobyt?</w:t>
      </w:r>
      <w:r w:rsidR="00C66D98">
        <w:rPr>
          <w:rFonts w:ascii="Times New Roman" w:eastAsia="Times New Roman" w:hAnsi="Times New Roman" w:cs="Times New Roman"/>
          <w:i/>
          <w:color w:val="000000" w:themeColor="text1"/>
          <w:sz w:val="24"/>
          <w:szCs w:val="24"/>
          <w:lang w:eastAsia="cs-CZ"/>
        </w:rPr>
        <w:t xml:space="preserve"> </w:t>
      </w:r>
      <w:r w:rsidRPr="00C408EE">
        <w:rPr>
          <w:rFonts w:ascii="Times New Roman" w:eastAsia="Times New Roman" w:hAnsi="Times New Roman" w:cs="Times New Roman"/>
          <w:color w:val="000000" w:themeColor="text1"/>
          <w:sz w:val="24"/>
          <w:szCs w:val="24"/>
          <w:lang w:eastAsia="cs-CZ"/>
        </w:rPr>
        <w:t xml:space="preserve">Po ukončení pobytu v cizině se můžete přihlásit jako každý jiný občan </w:t>
      </w:r>
      <w:r>
        <w:rPr>
          <w:rFonts w:ascii="Times New Roman" w:eastAsia="Times New Roman" w:hAnsi="Times New Roman" w:cs="Times New Roman"/>
          <w:color w:val="000000" w:themeColor="text1"/>
          <w:sz w:val="24"/>
          <w:szCs w:val="24"/>
          <w:lang w:eastAsia="cs-CZ"/>
        </w:rPr>
        <w:t xml:space="preserve">na základě prokázání vlastnického nebo nájemního práva </w:t>
      </w:r>
      <w:r w:rsidR="00C66D98">
        <w:rPr>
          <w:rFonts w:ascii="Times New Roman" w:eastAsia="Times New Roman" w:hAnsi="Times New Roman" w:cs="Times New Roman"/>
          <w:color w:val="000000" w:themeColor="text1"/>
          <w:sz w:val="24"/>
          <w:szCs w:val="24"/>
          <w:lang w:eastAsia="cs-CZ"/>
        </w:rPr>
        <w:t>k nemovitosti určené k bydlení, ubytování nebo individuální rekreaci nebo na základě souhlasu oprávněné osoby. Nemůžete-li po ukončení pobytu v cizině předložit doklady prokazující Vaše vlastnické, nájemní právo či jiné právo k nemovitostem, a nemáte-li ani možnost přihlásit se se souhlasem oprávněné osoby (tj. vlastníka domu nebo nájemcem bytu), stane se místem Vašeho trvalého pobytu sídlo ohlašovny, v jejímž územním obvodu na území České republiky jste měl poslední místo trvalého pobytu nebo hlášené místo pobytu podle zvláštních právních předpisů.</w:t>
      </w:r>
    </w:p>
    <w:p w:rsidR="00073FA3" w:rsidRPr="00C66D98" w:rsidRDefault="00C66D98" w:rsidP="00C43DE2">
      <w:pPr>
        <w:spacing w:after="225" w:line="240" w:lineRule="auto"/>
        <w:jc w:val="both"/>
        <w:rPr>
          <w:rFonts w:ascii="Times New Roman" w:eastAsia="Times New Roman" w:hAnsi="Times New Roman" w:cs="Times New Roman"/>
          <w:b/>
          <w:color w:val="C00000"/>
          <w:sz w:val="24"/>
          <w:szCs w:val="24"/>
          <w:u w:val="single"/>
          <w:lang w:eastAsia="cs-CZ"/>
        </w:rPr>
      </w:pPr>
      <w:r w:rsidRPr="00C66D98">
        <w:rPr>
          <w:rFonts w:ascii="Times New Roman" w:eastAsia="Times New Roman" w:hAnsi="Times New Roman" w:cs="Times New Roman"/>
          <w:b/>
          <w:color w:val="C00000"/>
          <w:sz w:val="24"/>
          <w:szCs w:val="24"/>
          <w:u w:val="single"/>
          <w:lang w:eastAsia="cs-CZ"/>
        </w:rPr>
        <w:t>Příslušné informace můžete také získat z jiných zdrojů nebo v jiné formě a to</w:t>
      </w:r>
    </w:p>
    <w:p w:rsidR="00C66D98" w:rsidRPr="00C66D98" w:rsidRDefault="00C66D98" w:rsidP="00C66D98">
      <w:pPr>
        <w:pStyle w:val="Bezmezer"/>
        <w:rPr>
          <w:rFonts w:ascii="Times New Roman" w:hAnsi="Times New Roman" w:cs="Times New Roman"/>
          <w:sz w:val="24"/>
          <w:szCs w:val="24"/>
          <w:lang w:eastAsia="cs-CZ"/>
        </w:rPr>
      </w:pPr>
      <w:r w:rsidRPr="00C66D98">
        <w:rPr>
          <w:rFonts w:ascii="Times New Roman" w:hAnsi="Times New Roman" w:cs="Times New Roman"/>
          <w:sz w:val="24"/>
          <w:szCs w:val="24"/>
          <w:lang w:eastAsia="cs-CZ"/>
        </w:rPr>
        <w:t xml:space="preserve">Informace Ministerstva vnitra ČR k ukončení pobytu </w:t>
      </w:r>
    </w:p>
    <w:p w:rsidR="00C66D98" w:rsidRPr="00C66D98" w:rsidRDefault="00C66D98" w:rsidP="00C66D98">
      <w:pPr>
        <w:pStyle w:val="Bezmezer"/>
        <w:rPr>
          <w:rFonts w:ascii="Times New Roman" w:hAnsi="Times New Roman" w:cs="Times New Roman"/>
          <w:sz w:val="24"/>
          <w:szCs w:val="24"/>
          <w:lang w:eastAsia="cs-CZ"/>
        </w:rPr>
      </w:pPr>
      <w:r w:rsidRPr="00C66D98">
        <w:rPr>
          <w:rFonts w:ascii="Times New Roman" w:hAnsi="Times New Roman" w:cs="Times New Roman"/>
          <w:sz w:val="24"/>
          <w:szCs w:val="24"/>
          <w:lang w:eastAsia="cs-CZ"/>
        </w:rPr>
        <w:t xml:space="preserve">(adresa: </w:t>
      </w:r>
      <w:hyperlink r:id="rId5" w:history="1">
        <w:r w:rsidRPr="00C66D98">
          <w:rPr>
            <w:rStyle w:val="Hypertextovodkaz"/>
            <w:rFonts w:ascii="Times New Roman" w:eastAsia="Times New Roman" w:hAnsi="Times New Roman" w:cs="Times New Roman"/>
            <w:sz w:val="24"/>
            <w:szCs w:val="24"/>
            <w:lang w:eastAsia="cs-CZ"/>
          </w:rPr>
          <w:t>http://www.mvcr.cz/clanek/ukonceni-trvaleho-pobytu.aspx</w:t>
        </w:r>
      </w:hyperlink>
      <w:r>
        <w:rPr>
          <w:rFonts w:ascii="Times New Roman" w:hAnsi="Times New Roman" w:cs="Times New Roman"/>
          <w:sz w:val="24"/>
          <w:szCs w:val="24"/>
          <w:lang w:eastAsia="cs-CZ"/>
        </w:rPr>
        <w:t>)</w:t>
      </w:r>
    </w:p>
    <w:p w:rsidR="00C66D98" w:rsidRPr="00C66D98" w:rsidRDefault="00C66D98" w:rsidP="00C43DE2">
      <w:pPr>
        <w:spacing w:after="225" w:line="240" w:lineRule="auto"/>
        <w:jc w:val="both"/>
        <w:rPr>
          <w:rFonts w:ascii="Times New Roman" w:eastAsia="Times New Roman" w:hAnsi="Times New Roman" w:cs="Times New Roman"/>
          <w:sz w:val="24"/>
          <w:szCs w:val="24"/>
          <w:lang w:eastAsia="cs-CZ"/>
        </w:rPr>
      </w:pPr>
    </w:p>
    <w:p w:rsidR="00073FA3" w:rsidRPr="00C43DE2" w:rsidRDefault="00C66D98" w:rsidP="00C43DE2">
      <w:pPr>
        <w:spacing w:after="225"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 </w:t>
      </w:r>
    </w:p>
    <w:p w:rsidR="00073FA3" w:rsidRPr="00C43DE2" w:rsidRDefault="00C43DE2" w:rsidP="00C43DE2">
      <w:pPr>
        <w:spacing w:after="225" w:line="240" w:lineRule="auto"/>
        <w:jc w:val="both"/>
        <w:rPr>
          <w:rFonts w:ascii="Times New Roman" w:eastAsia="Times New Roman" w:hAnsi="Times New Roman" w:cs="Times New Roman"/>
          <w:color w:val="000000" w:themeColor="text1"/>
          <w:sz w:val="24"/>
          <w:szCs w:val="24"/>
          <w:lang w:eastAsia="cs-CZ"/>
        </w:rPr>
      </w:pPr>
      <w:r w:rsidRPr="00C43DE2">
        <w:rPr>
          <w:rFonts w:ascii="Times New Roman" w:eastAsia="Times New Roman" w:hAnsi="Times New Roman" w:cs="Times New Roman"/>
          <w:b/>
          <w:bCs/>
          <w:color w:val="000000" w:themeColor="text1"/>
          <w:sz w:val="24"/>
          <w:szCs w:val="24"/>
          <w:lang w:eastAsia="cs-CZ"/>
        </w:rPr>
        <w:t xml:space="preserve"> </w:t>
      </w:r>
    </w:p>
    <w:p w:rsidR="00C71F08" w:rsidRPr="00C43DE2" w:rsidRDefault="00C71F08" w:rsidP="00C43DE2">
      <w:pPr>
        <w:rPr>
          <w:rFonts w:ascii="Times New Roman" w:hAnsi="Times New Roman" w:cs="Times New Roman"/>
          <w:color w:val="000000" w:themeColor="text1"/>
          <w:sz w:val="24"/>
          <w:szCs w:val="24"/>
        </w:rPr>
      </w:pPr>
    </w:p>
    <w:sectPr w:rsidR="00C71F08" w:rsidRPr="00C43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A3"/>
    <w:rsid w:val="00073FA3"/>
    <w:rsid w:val="00192E7D"/>
    <w:rsid w:val="001D127E"/>
    <w:rsid w:val="001E2874"/>
    <w:rsid w:val="001F2162"/>
    <w:rsid w:val="001F64BA"/>
    <w:rsid w:val="00362CE4"/>
    <w:rsid w:val="003943D2"/>
    <w:rsid w:val="00467D77"/>
    <w:rsid w:val="00516BFE"/>
    <w:rsid w:val="006E07F6"/>
    <w:rsid w:val="007E2F7F"/>
    <w:rsid w:val="0083360F"/>
    <w:rsid w:val="008C4D8B"/>
    <w:rsid w:val="009411D6"/>
    <w:rsid w:val="00A662EB"/>
    <w:rsid w:val="00BF0F9B"/>
    <w:rsid w:val="00C408EE"/>
    <w:rsid w:val="00C43DE2"/>
    <w:rsid w:val="00C66D98"/>
    <w:rsid w:val="00C71F08"/>
    <w:rsid w:val="00F05C62"/>
    <w:rsid w:val="00FA2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uestrip1">
    <w:name w:val="bluestrip1"/>
    <w:basedOn w:val="Normln"/>
    <w:rsid w:val="00073FA3"/>
    <w:pPr>
      <w:shd w:val="clear" w:color="auto" w:fill="C9E2F6"/>
      <w:spacing w:after="225"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3943D2"/>
    <w:pPr>
      <w:spacing w:after="0" w:line="240" w:lineRule="auto"/>
    </w:pPr>
  </w:style>
  <w:style w:type="character" w:styleId="Hypertextovodkaz">
    <w:name w:val="Hyperlink"/>
    <w:basedOn w:val="Standardnpsmoodstavce"/>
    <w:uiPriority w:val="99"/>
    <w:unhideWhenUsed/>
    <w:rsid w:val="00C66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uestrip1">
    <w:name w:val="bluestrip1"/>
    <w:basedOn w:val="Normln"/>
    <w:rsid w:val="00073FA3"/>
    <w:pPr>
      <w:shd w:val="clear" w:color="auto" w:fill="C9E2F6"/>
      <w:spacing w:after="225"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3943D2"/>
    <w:pPr>
      <w:spacing w:after="0" w:line="240" w:lineRule="auto"/>
    </w:pPr>
  </w:style>
  <w:style w:type="character" w:styleId="Hypertextovodkaz">
    <w:name w:val="Hyperlink"/>
    <w:basedOn w:val="Standardnpsmoodstavce"/>
    <w:uiPriority w:val="99"/>
    <w:unhideWhenUsed/>
    <w:rsid w:val="00C66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8749">
      <w:bodyDiv w:val="1"/>
      <w:marLeft w:val="0"/>
      <w:marRight w:val="0"/>
      <w:marTop w:val="0"/>
      <w:marBottom w:val="0"/>
      <w:divBdr>
        <w:top w:val="none" w:sz="0" w:space="0" w:color="auto"/>
        <w:left w:val="none" w:sz="0" w:space="0" w:color="auto"/>
        <w:bottom w:val="none" w:sz="0" w:space="0" w:color="auto"/>
        <w:right w:val="none" w:sz="0" w:space="0" w:color="auto"/>
      </w:divBdr>
      <w:divsChild>
        <w:div w:id="201484797">
          <w:marLeft w:val="0"/>
          <w:marRight w:val="0"/>
          <w:marTop w:val="0"/>
          <w:marBottom w:val="0"/>
          <w:divBdr>
            <w:top w:val="none" w:sz="0" w:space="0" w:color="auto"/>
            <w:left w:val="none" w:sz="0" w:space="0" w:color="auto"/>
            <w:bottom w:val="none" w:sz="0" w:space="0" w:color="auto"/>
            <w:right w:val="none" w:sz="0" w:space="0" w:color="auto"/>
          </w:divBdr>
          <w:divsChild>
            <w:div w:id="553082356">
              <w:marLeft w:val="0"/>
              <w:marRight w:val="0"/>
              <w:marTop w:val="0"/>
              <w:marBottom w:val="0"/>
              <w:divBdr>
                <w:top w:val="none" w:sz="0" w:space="0" w:color="auto"/>
                <w:left w:val="none" w:sz="0" w:space="0" w:color="auto"/>
                <w:bottom w:val="none" w:sz="0" w:space="0" w:color="auto"/>
                <w:right w:val="none" w:sz="0" w:space="0" w:color="auto"/>
              </w:divBdr>
              <w:divsChild>
                <w:div w:id="1920675713">
                  <w:marLeft w:val="0"/>
                  <w:marRight w:val="0"/>
                  <w:marTop w:val="75"/>
                  <w:marBottom w:val="75"/>
                  <w:divBdr>
                    <w:top w:val="none" w:sz="0" w:space="0" w:color="auto"/>
                    <w:left w:val="none" w:sz="0" w:space="0" w:color="auto"/>
                    <w:bottom w:val="none" w:sz="0" w:space="0" w:color="auto"/>
                    <w:right w:val="none" w:sz="0" w:space="0" w:color="auto"/>
                  </w:divBdr>
                </w:div>
                <w:div w:id="1175727582">
                  <w:marLeft w:val="0"/>
                  <w:marRight w:val="0"/>
                  <w:marTop w:val="0"/>
                  <w:marBottom w:val="0"/>
                  <w:divBdr>
                    <w:top w:val="none" w:sz="0" w:space="0" w:color="auto"/>
                    <w:left w:val="none" w:sz="0" w:space="0" w:color="auto"/>
                    <w:bottom w:val="none" w:sz="0" w:space="0" w:color="auto"/>
                    <w:right w:val="none" w:sz="0" w:space="0" w:color="auto"/>
                  </w:divBdr>
                  <w:divsChild>
                    <w:div w:id="2067222455">
                      <w:marLeft w:val="0"/>
                      <w:marRight w:val="0"/>
                      <w:marTop w:val="75"/>
                      <w:marBottom w:val="75"/>
                      <w:divBdr>
                        <w:top w:val="none" w:sz="0" w:space="0" w:color="auto"/>
                        <w:left w:val="none" w:sz="0" w:space="0" w:color="auto"/>
                        <w:bottom w:val="none" w:sz="0" w:space="0" w:color="auto"/>
                        <w:right w:val="none" w:sz="0" w:space="0" w:color="auto"/>
                      </w:divBdr>
                      <w:divsChild>
                        <w:div w:id="19164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vcr.cz/clanek/ukonceni-trvaleho-pobytu.aspx"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839</Words>
  <Characters>4954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20</cp:revision>
  <dcterms:created xsi:type="dcterms:W3CDTF">2014-09-10T13:44:00Z</dcterms:created>
  <dcterms:modified xsi:type="dcterms:W3CDTF">2018-06-20T09:25:00Z</dcterms:modified>
</cp:coreProperties>
</file>